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DC" w:rsidRPr="00817947" w:rsidRDefault="007D2CDC" w:rsidP="007D2CDC">
      <w:pPr>
        <w:pStyle w:val="a3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7D2CDC" w:rsidRDefault="007D2CDC" w:rsidP="007D2CDC">
      <w:pPr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7D2CDC" w:rsidRDefault="007D2CDC" w:rsidP="007D2CDC">
      <w:pPr>
        <w:pStyle w:val="a7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5B7DCB">
        <w:rPr>
          <w:b/>
          <w:szCs w:val="28"/>
        </w:rPr>
        <w:t xml:space="preserve">О внесении изменений в отдельные законы Удмуртской Республики </w:t>
      </w:r>
    </w:p>
    <w:p w:rsidR="007D2CDC" w:rsidRPr="00D04512" w:rsidRDefault="007D2CDC" w:rsidP="007D2CDC">
      <w:pPr>
        <w:pStyle w:val="a7"/>
        <w:spacing w:line="0" w:lineRule="atLeast"/>
        <w:ind w:firstLine="0"/>
        <w:jc w:val="center"/>
        <w:rPr>
          <w:rStyle w:val="apple-style-span"/>
          <w:b/>
          <w:szCs w:val="28"/>
          <w:lang w:eastAsia="ru-RU"/>
        </w:rPr>
      </w:pPr>
      <w:r w:rsidRPr="005B7DCB">
        <w:rPr>
          <w:b/>
          <w:szCs w:val="28"/>
        </w:rPr>
        <w:t>об установлении границ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и наделении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статусом городского округа</w:t>
      </w:r>
      <w:r>
        <w:rPr>
          <w:b/>
          <w:szCs w:val="28"/>
        </w:rPr>
        <w:t>»</w:t>
      </w:r>
    </w:p>
    <w:p w:rsidR="007D2CDC" w:rsidRPr="003D4BF0" w:rsidRDefault="007D2CDC" w:rsidP="007D2CDC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D2CDC" w:rsidRDefault="007D2CDC" w:rsidP="007D2C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04512">
        <w:rPr>
          <w:szCs w:val="28"/>
        </w:rPr>
        <w:t>Проект закона Удмуртской Республики «</w:t>
      </w:r>
      <w:r w:rsidRPr="00961C30">
        <w:rPr>
          <w:bCs/>
          <w:szCs w:val="28"/>
        </w:rPr>
        <w:t>О внесении изменений в отдельные законы Удмуртской Республики об установлении границ муниципальных образований и наделении муниципальных образований статусом городского округа</w:t>
      </w:r>
      <w:r w:rsidRPr="00D04512">
        <w:rPr>
          <w:szCs w:val="28"/>
        </w:rPr>
        <w:t xml:space="preserve">» подготовлен в целях </w:t>
      </w:r>
      <w:r>
        <w:rPr>
          <w:szCs w:val="28"/>
        </w:rPr>
        <w:t xml:space="preserve">уточнения 5 законов Удмуртской Республики </w:t>
      </w:r>
      <w:r w:rsidRPr="00961C30">
        <w:rPr>
          <w:bCs/>
          <w:szCs w:val="28"/>
        </w:rPr>
        <w:t>об установлении границ муниципальных образований и наделении муниципальных образований статусом городского округа</w:t>
      </w:r>
      <w:r>
        <w:rPr>
          <w:bCs/>
          <w:szCs w:val="28"/>
        </w:rPr>
        <w:t xml:space="preserve"> в соответствии с терминологией, предусмотренной статьями 2, 10 и 11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D2CDC" w:rsidRDefault="007D2CDC" w:rsidP="007D2CD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Также, вносятся соответствующие изменения в целях реализации пункта 6.1 части 1 статьи 11 Федерального закона от 6 октября 2003 года № 131-ФЗ «Об общих принципах организации местного самоуправления в Российской Федерации», устанавливающего, что </w:t>
      </w:r>
      <w:r>
        <w:rPr>
          <w:szCs w:val="28"/>
          <w:lang w:eastAsia="ru-RU"/>
        </w:rPr>
        <w:t>законы субъектов Российской Федерации, устанавливающие и изменяющие границы городских округов, должны содержать перечень населённых пунктов, входящих в состав территорий этих городских округов.</w:t>
      </w:r>
    </w:p>
    <w:p w:rsidR="007D2CDC" w:rsidRDefault="007D2CDC" w:rsidP="007D2C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Кроме того, картографические описания границ 4 городских округов соотносятся с картографическим описанием аналогичных границ смежных им муниципальных округов, предусмотренных Законом Удмуртской Республики от 29 апреля 2021 года № 38-РЗ «О преобразовании муниципальных образований, образованных на территории </w:t>
      </w:r>
      <w:proofErr w:type="spellStart"/>
      <w:r>
        <w:rPr>
          <w:szCs w:val="28"/>
          <w:lang w:eastAsia="ru-RU"/>
        </w:rPr>
        <w:t>Глазовского</w:t>
      </w:r>
      <w:proofErr w:type="spellEnd"/>
      <w:r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>
        <w:rPr>
          <w:szCs w:val="28"/>
          <w:lang w:eastAsia="ru-RU"/>
        </w:rPr>
        <w:t>Воткинского</w:t>
      </w:r>
      <w:proofErr w:type="spellEnd"/>
      <w:r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Законом Удмуртской Республики от 28 апреля 2021 года № 36-РЗ «О преобразовании муниципальных образований, образованных на территории </w:t>
      </w:r>
      <w:proofErr w:type="spellStart"/>
      <w:r>
        <w:rPr>
          <w:szCs w:val="28"/>
          <w:lang w:eastAsia="ru-RU"/>
        </w:rPr>
        <w:t>Шарканского</w:t>
      </w:r>
      <w:proofErr w:type="spellEnd"/>
      <w:r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Законом Удмуртской Республики от 11 июня 2021 года № 68-РЗ «О преобразовании муниципальных образований, образованных на территории </w:t>
      </w:r>
      <w:proofErr w:type="spellStart"/>
      <w:r>
        <w:rPr>
          <w:szCs w:val="28"/>
          <w:lang w:eastAsia="ru-RU"/>
        </w:rPr>
        <w:t>Можгинского</w:t>
      </w:r>
      <w:proofErr w:type="spellEnd"/>
      <w:r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Законом Удмуртской Республики от 8 июня 2021 года № 64-РЗ «О преобразовании муниципальных образований, образованных на территории </w:t>
      </w:r>
      <w:proofErr w:type="spellStart"/>
      <w:r>
        <w:rPr>
          <w:szCs w:val="28"/>
          <w:lang w:eastAsia="ru-RU"/>
        </w:rPr>
        <w:t>Завьяловского</w:t>
      </w:r>
      <w:proofErr w:type="spellEnd"/>
      <w:r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 и Законом Удмуртской Республики от 11 мая 2021 года № 43-РЗ «О </w:t>
      </w:r>
      <w:r>
        <w:rPr>
          <w:szCs w:val="28"/>
          <w:lang w:eastAsia="ru-RU"/>
        </w:rPr>
        <w:lastRenderedPageBreak/>
        <w:t xml:space="preserve">преобразовании муниципальных образований, образованных на территории </w:t>
      </w:r>
      <w:proofErr w:type="spellStart"/>
      <w:r>
        <w:rPr>
          <w:szCs w:val="28"/>
          <w:lang w:eastAsia="ru-RU"/>
        </w:rPr>
        <w:t>Якшур-Бодьинского</w:t>
      </w:r>
      <w:proofErr w:type="spellEnd"/>
      <w:r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округа».</w:t>
      </w:r>
    </w:p>
    <w:p w:rsidR="007D2CDC" w:rsidRPr="00A63302" w:rsidRDefault="007D2CDC" w:rsidP="007D2CDC">
      <w:pPr>
        <w:ind w:firstLine="709"/>
        <w:jc w:val="both"/>
        <w:rPr>
          <w:szCs w:val="28"/>
        </w:rPr>
      </w:pPr>
      <w:r w:rsidRPr="00A63302">
        <w:rPr>
          <w:szCs w:val="28"/>
        </w:rPr>
        <w:t xml:space="preserve">Принятие проекта закона </w:t>
      </w:r>
      <w:r w:rsidRPr="00CB1756">
        <w:rPr>
          <w:bCs/>
          <w:szCs w:val="28"/>
        </w:rPr>
        <w:t>Удмуртской Республики «</w:t>
      </w:r>
      <w:r w:rsidRPr="00961C30">
        <w:rPr>
          <w:bCs/>
          <w:szCs w:val="28"/>
        </w:rPr>
        <w:t>О внесении изменений в отдельные законы Удмуртской Республики об установлении границ муниципальных образований и наделении муниципальных образований статусом городского округа</w:t>
      </w:r>
      <w:r w:rsidRPr="00CB1756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A63302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7D2CDC" w:rsidRDefault="007D2CDC" w:rsidP="007D2CDC">
      <w:pPr>
        <w:rPr>
          <w:szCs w:val="28"/>
        </w:rPr>
      </w:pPr>
    </w:p>
    <w:p w:rsidR="007D2CDC" w:rsidRPr="00370882" w:rsidRDefault="007D2CDC" w:rsidP="007D2CDC">
      <w:pPr>
        <w:rPr>
          <w:szCs w:val="28"/>
        </w:rPr>
      </w:pPr>
      <w:r>
        <w:rPr>
          <w:szCs w:val="28"/>
        </w:rPr>
        <w:t>П</w:t>
      </w:r>
      <w:r w:rsidRPr="00370882">
        <w:rPr>
          <w:szCs w:val="28"/>
        </w:rPr>
        <w:t>редседатель постоянной комиссии</w:t>
      </w:r>
    </w:p>
    <w:p w:rsidR="007D2CDC" w:rsidRDefault="007D2CDC" w:rsidP="007D2CDC">
      <w:pPr>
        <w:rPr>
          <w:szCs w:val="28"/>
        </w:rPr>
      </w:pPr>
      <w:r w:rsidRPr="00370882">
        <w:rPr>
          <w:szCs w:val="28"/>
        </w:rPr>
        <w:t xml:space="preserve">Государственного Совета </w:t>
      </w:r>
    </w:p>
    <w:p w:rsidR="007D2CDC" w:rsidRPr="00370882" w:rsidRDefault="007D2CDC" w:rsidP="007D2CDC">
      <w:pPr>
        <w:rPr>
          <w:szCs w:val="28"/>
        </w:rPr>
      </w:pPr>
      <w:r w:rsidRPr="00370882">
        <w:rPr>
          <w:szCs w:val="28"/>
        </w:rPr>
        <w:t xml:space="preserve">Удмуртской Республики </w:t>
      </w:r>
    </w:p>
    <w:p w:rsidR="007D2CDC" w:rsidRDefault="007D2CDC" w:rsidP="007D2CDC">
      <w:pPr>
        <w:rPr>
          <w:szCs w:val="28"/>
        </w:rPr>
      </w:pPr>
      <w:r w:rsidRPr="00370882">
        <w:rPr>
          <w:szCs w:val="28"/>
        </w:rPr>
        <w:t>по государственному строительству</w:t>
      </w:r>
      <w:r>
        <w:rPr>
          <w:szCs w:val="28"/>
        </w:rPr>
        <w:t xml:space="preserve"> </w:t>
      </w:r>
    </w:p>
    <w:p w:rsidR="007D2CDC" w:rsidRPr="00370882" w:rsidRDefault="007D2CDC" w:rsidP="007D2CDC">
      <w:pPr>
        <w:rPr>
          <w:szCs w:val="28"/>
        </w:rPr>
      </w:pPr>
      <w:r>
        <w:rPr>
          <w:szCs w:val="28"/>
        </w:rPr>
        <w:t xml:space="preserve">и </w:t>
      </w:r>
      <w:r w:rsidRPr="00370882">
        <w:rPr>
          <w:szCs w:val="28"/>
        </w:rPr>
        <w:t xml:space="preserve">местному самоуправлению               </w:t>
      </w:r>
      <w:r>
        <w:rPr>
          <w:szCs w:val="28"/>
        </w:rPr>
        <w:t xml:space="preserve">                                            </w:t>
      </w:r>
      <w:r w:rsidRPr="00370882">
        <w:rPr>
          <w:szCs w:val="28"/>
        </w:rPr>
        <w:t>А.С. Прозоров</w:t>
      </w:r>
    </w:p>
    <w:p w:rsidR="007D2CDC" w:rsidRDefault="007D2CDC" w:rsidP="007D2CDC">
      <w:pPr>
        <w:jc w:val="center"/>
        <w:rPr>
          <w:b/>
          <w:szCs w:val="28"/>
        </w:rPr>
      </w:pPr>
    </w:p>
    <w:p w:rsidR="007D2CDC" w:rsidRDefault="007D2CDC" w:rsidP="007D2CDC">
      <w:pPr>
        <w:jc w:val="center"/>
        <w:rPr>
          <w:b/>
          <w:szCs w:val="28"/>
        </w:rPr>
      </w:pPr>
    </w:p>
    <w:p w:rsidR="007D2CDC" w:rsidRPr="00985275" w:rsidRDefault="007D2CDC" w:rsidP="007D2CDC">
      <w:pPr>
        <w:rPr>
          <w:szCs w:val="28"/>
        </w:rPr>
      </w:pPr>
    </w:p>
    <w:p w:rsidR="00993126" w:rsidRDefault="00993126"/>
    <w:sectPr w:rsidR="00993126" w:rsidSect="007D2CDC">
      <w:headerReference w:type="default" r:id="rId6"/>
      <w:pgSz w:w="11906" w:h="16838"/>
      <w:pgMar w:top="1134" w:right="851" w:bottom="1134" w:left="1701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DC" w:rsidRDefault="007D2CDC" w:rsidP="007D2CDC">
      <w:r>
        <w:separator/>
      </w:r>
    </w:p>
  </w:endnote>
  <w:endnote w:type="continuationSeparator" w:id="0">
    <w:p w:rsidR="007D2CDC" w:rsidRDefault="007D2CDC" w:rsidP="007D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DC" w:rsidRDefault="007D2CDC" w:rsidP="007D2CDC">
      <w:r>
        <w:separator/>
      </w:r>
    </w:p>
  </w:footnote>
  <w:footnote w:type="continuationSeparator" w:id="0">
    <w:p w:rsidR="007D2CDC" w:rsidRDefault="007D2CDC" w:rsidP="007D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15624"/>
      <w:docPartObj>
        <w:docPartGallery w:val="Page Numbers (Top of Page)"/>
        <w:docPartUnique/>
      </w:docPartObj>
    </w:sdtPr>
    <w:sdtEndPr/>
    <w:sdtContent>
      <w:p w:rsidR="0050207C" w:rsidRDefault="007D2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207C" w:rsidRDefault="007D2C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DC"/>
    <w:rsid w:val="007D2CDC"/>
    <w:rsid w:val="009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D8BE-B1A4-4043-ADBC-99ECF7F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CDC"/>
    <w:pPr>
      <w:spacing w:after="120"/>
    </w:pPr>
  </w:style>
  <w:style w:type="character" w:customStyle="1" w:styleId="a4">
    <w:name w:val="Основной текст Знак"/>
    <w:basedOn w:val="a0"/>
    <w:link w:val="a3"/>
    <w:rsid w:val="007D2C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7D2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C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7D2CDC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7D2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7D2CDC"/>
  </w:style>
  <w:style w:type="paragraph" w:customStyle="1" w:styleId="ConsNonformat">
    <w:name w:val="ConsNonformat"/>
    <w:rsid w:val="007D2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D2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dcterms:created xsi:type="dcterms:W3CDTF">2023-12-01T12:42:00Z</dcterms:created>
  <dcterms:modified xsi:type="dcterms:W3CDTF">2023-12-01T12:44:00Z</dcterms:modified>
</cp:coreProperties>
</file>